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EDITAL N.º 041/2023-PROPPG/IFG, </w:t>
      </w:r>
      <w:r>
        <w:rPr>
          <w:rFonts w:ascii="Arial" w:hAnsi="Arial"/>
          <w:b/>
          <w:bCs/>
          <w:sz w:val="22"/>
          <w:szCs w:val="22"/>
        </w:rPr>
        <w:t>13</w:t>
      </w:r>
      <w:r>
        <w:rPr>
          <w:rFonts w:ascii="Arial" w:hAnsi="Arial"/>
          <w:b/>
          <w:bCs/>
          <w:sz w:val="22"/>
          <w:szCs w:val="22"/>
        </w:rPr>
        <w:t xml:space="preserve"> DE </w:t>
      </w:r>
      <w:r>
        <w:rPr>
          <w:rFonts w:ascii="Arial" w:hAnsi="Arial"/>
          <w:b/>
          <w:bCs/>
          <w:sz w:val="22"/>
          <w:szCs w:val="22"/>
        </w:rPr>
        <w:t>NOVEMBRO</w:t>
      </w:r>
      <w:r>
        <w:rPr>
          <w:rFonts w:ascii="Arial" w:hAnsi="Arial"/>
          <w:b/>
          <w:bCs/>
          <w:sz w:val="22"/>
          <w:szCs w:val="22"/>
        </w:rPr>
        <w:t xml:space="preserve"> DE 2023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ageBreakBefore w:val="false"/>
        <w:spacing w:lineRule="auto" w:line="240" w:before="60" w:after="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ANEXO </w:t>
      </w:r>
      <w:r>
        <w:rPr>
          <w:rFonts w:ascii="Arial" w:hAnsi="Arial"/>
          <w:b/>
          <w:bCs/>
          <w:sz w:val="22"/>
          <w:szCs w:val="22"/>
        </w:rPr>
        <w:t>1</w:t>
      </w:r>
    </w:p>
    <w:p>
      <w:pPr>
        <w:pStyle w:val="Normal"/>
        <w:spacing w:lineRule="auto" w:line="240" w:before="60" w:after="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ÁREAS/TEMAS DE ATUAÇÃO DOS DOCENTES</w:t>
      </w:r>
    </w:p>
    <w:p>
      <w:pPr>
        <w:pStyle w:val="Normal"/>
        <w:spacing w:lineRule="auto" w:line="240" w:before="60" w:after="6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tbl>
      <w:tblPr>
        <w:tblStyle w:val="TableNormal1"/>
        <w:tblW w:w="5000" w:type="pct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69"/>
        <w:gridCol w:w="4360"/>
        <w:gridCol w:w="2275"/>
      </w:tblGrid>
      <w:tr>
        <w:trPr>
          <w:trHeight w:val="414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0" w:after="60"/>
              <w:ind w:left="0" w:hanging="0"/>
              <w:jc w:val="center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Orientador(a)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0" w:after="60"/>
              <w:ind w:left="253" w:right="240" w:hanging="0"/>
              <w:jc w:val="center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Área</w:t>
            </w:r>
            <w:r>
              <w:rPr>
                <w:rFonts w:ascii="Arial" w:hAnsi="Arial"/>
                <w:b/>
                <w:spacing w:val="-6"/>
                <w:w w:val="10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Atuação</w:t>
            </w:r>
            <w:r>
              <w:rPr>
                <w:rFonts w:ascii="Arial" w:hAnsi="Arial"/>
                <w:b/>
                <w:spacing w:val="-5"/>
                <w:w w:val="10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no</w:t>
            </w:r>
          </w:p>
          <w:p>
            <w:pPr>
              <w:pStyle w:val="TableParagraph"/>
              <w:widowControl w:val="false"/>
              <w:spacing w:before="60" w:after="60"/>
              <w:ind w:left="253" w:right="240" w:hanging="0"/>
              <w:jc w:val="center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curso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0" w:after="60"/>
              <w:ind w:left="0" w:hanging="0"/>
              <w:jc w:val="center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w w:val="105"/>
                <w:sz w:val="22"/>
                <w:szCs w:val="22"/>
                <w:lang w:eastAsia="en-US" w:bidi="ar-SA"/>
              </w:rPr>
              <w:t>Currículo Lattes</w:t>
            </w:r>
          </w:p>
        </w:tc>
      </w:tr>
      <w:tr>
        <w:trPr>
          <w:trHeight w:val="1412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Thaisa da Silva Ferreira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Descrição e análise de Língua, análise nos domínios cognitivo e linguístico-discursivo, níveis sintático, semântico e pragmático- discursivo, Concepções de língua e de linguagem, aquisição e ensino de Língua.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hyperlink r:id="rId3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</w:t>
              </w:r>
            </w:hyperlink>
            <w:r>
              <w:rPr>
                <w:rStyle w:val="LinkdaInternet"/>
                <w:rFonts w:ascii="Arial" w:hAnsi="Arial"/>
                <w:w w:val="105"/>
                <w:sz w:val="22"/>
                <w:szCs w:val="22"/>
                <w:lang w:eastAsia="en-US" w:bidi="ar-SA"/>
              </w:rPr>
              <w:t>1451191389890997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83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Valdemar Alves Silva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Arte e Educação. Música, Criação e Expressão. Música, Cultura e Sociedade. Arte no contexto da Educação  Profissional e Tecnológica.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  <w:t xml:space="preserve"> </w:t>
            </w:r>
            <w:hyperlink r:id="rId4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http://lattes.cnpq.br/8713317621504323</w:t>
              </w:r>
            </w:hyperlink>
          </w:p>
        </w:tc>
      </w:tr>
      <w:tr>
        <w:trPr>
          <w:trHeight w:val="623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Martha Rodrigues de Paula Manrique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Arte educação, Metodologia do ensino de Artes Visuais, Arte contemporânea.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hyperlink r:id="rId5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http://lattes.cnpq.br/528919218555</w:t>
              </w:r>
            </w:hyperlink>
            <w:r>
              <w:rPr>
                <w:rStyle w:val="LinkdaInternet"/>
                <w:rFonts w:ascii="Arial" w:hAnsi="Arial"/>
                <w:w w:val="105"/>
                <w:sz w:val="22"/>
                <w:szCs w:val="22"/>
                <w:lang w:eastAsia="en-US" w:bidi="ar-SA"/>
              </w:rPr>
              <w:t>0880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66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Thiago Cazarim da Silva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Arte no contexto da Educação Profissional e Tecnológica, cultura hip-hop, relações étnico-raciais.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6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http://lattes.cnpq.br/3883450094178820</w:t>
              </w:r>
            </w:hyperlink>
          </w:p>
        </w:tc>
      </w:tr>
      <w:tr>
        <w:trPr>
          <w:trHeight w:val="496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Marcela Alves de Araújo Franca Castanheira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Direitos humanos, ética, filosofia política e filosofia da educação.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7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http://lattes.cnpq.br/1016746376652358</w:t>
              </w:r>
            </w:hyperlink>
          </w:p>
        </w:tc>
      </w:tr>
      <w:tr>
        <w:trPr>
          <w:trHeight w:val="494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Rodrigo de Oliveira Soares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Teoria da Historia, Psicanálise, Ensino e Praticas Educacionais.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8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http://lattes.cnpq.br/9470112538226901</w:t>
              </w:r>
            </w:hyperlink>
          </w:p>
        </w:tc>
      </w:tr>
      <w:tr>
        <w:trPr>
          <w:trHeight w:val="645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Alfredo de Oliveira Assis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estatística como instrumento de pesquisa educacional, análise de situações problemas da realidade educacional brasileira, população e amostragem, tabelas e gráficos.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9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http://lattes.cnpq.br/06014899116472</w:t>
              </w:r>
            </w:hyperlink>
            <w:r>
              <w:rPr>
                <w:rStyle w:val="LinkdaInternet"/>
                <w:rFonts w:ascii="Arial" w:hAnsi="Arial"/>
                <w:w w:val="105"/>
                <w:sz w:val="22"/>
                <w:szCs w:val="22"/>
                <w:lang w:eastAsia="en-US" w:bidi="ar-SA"/>
              </w:rPr>
              <w:t>84</w:t>
            </w:r>
          </w:p>
        </w:tc>
      </w:tr>
      <w:tr>
        <w:trPr>
          <w:trHeight w:val="499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Elias de Souza Leite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Tecnologias Educacionais Inclusivas e Metodologias Ativas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10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http://lattes.cnpq.br/2609535938254021</w:t>
              </w:r>
            </w:hyperlink>
          </w:p>
        </w:tc>
      </w:tr>
      <w:tr>
        <w:trPr>
          <w:trHeight w:val="1334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Márcio Rodrigues da Cunha Reis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Tecnologias assistivas, da informação e da comunicação para educação, ferramentas computacionais aplicadas a modelos educacionais e metodologias ativas aplicadas no Espaço Maker.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w w:val="105"/>
                <w:sz w:val="22"/>
                <w:szCs w:val="22"/>
                <w:lang w:eastAsia="en-US" w:bidi="ar-SA"/>
              </w:rPr>
              <w:t xml:space="preserve"> </w:t>
            </w:r>
            <w:hyperlink r:id="rId11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http://lattes.cnpq.br/1167385371830496</w:t>
              </w:r>
            </w:hyperlink>
          </w:p>
        </w:tc>
      </w:tr>
      <w:tr>
        <w:trPr>
          <w:trHeight w:val="153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Murilo Borges Silva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Tecnologias assistivas, da informação e comunicação para educação, modelagem de sistemas educacionais, modelos e ferramentas de ensino e aprendizagem com inteligência artificial.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57" w:right="0" w:hanging="0"/>
              <w:jc w:val="left"/>
              <w:rPr/>
            </w:pPr>
            <w:hyperlink r:id="rId12">
              <w:r>
                <w:rPr>
                  <w:rStyle w:val="LinkdaInternet"/>
                  <w:rFonts w:ascii="Arial" w:hAnsi="Arial"/>
                  <w:w w:val="105"/>
                  <w:sz w:val="22"/>
                  <w:szCs w:val="22"/>
                  <w:lang w:eastAsia="en-US" w:bidi="ar-SA"/>
                </w:rPr>
                <w:t>http://lattes.cnpq.br/18894286529811</w:t>
              </w:r>
            </w:hyperlink>
            <w:r>
              <w:rPr>
                <w:rStyle w:val="LinkdaInternet"/>
                <w:rFonts w:ascii="Arial" w:hAnsi="Arial"/>
                <w:w w:val="105"/>
                <w:sz w:val="22"/>
                <w:szCs w:val="22"/>
                <w:lang w:eastAsia="en-US" w:bidi="ar-SA"/>
              </w:rPr>
              <w:t>13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60" w:after="60"/>
              <w:ind w:left="0" w:right="0" w:hanging="0"/>
              <w:jc w:val="left"/>
              <w:rPr>
                <w:rFonts w:ascii="Arial" w:hAnsi="Arial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lattes.cnpq.br/" TargetMode="External"/><Relationship Id="rId4" Type="http://schemas.openxmlformats.org/officeDocument/2006/relationships/hyperlink" Target="http://lattes.cnpq.br/8713317621504323" TargetMode="External"/><Relationship Id="rId5" Type="http://schemas.openxmlformats.org/officeDocument/2006/relationships/hyperlink" Target="http://lattes.cnpq.br/528919218555" TargetMode="External"/><Relationship Id="rId6" Type="http://schemas.openxmlformats.org/officeDocument/2006/relationships/hyperlink" Target="http://lattes.cnpq.br/3883450094178820" TargetMode="External"/><Relationship Id="rId7" Type="http://schemas.openxmlformats.org/officeDocument/2006/relationships/hyperlink" Target="http://lattes.cnpq.br/1016746376652358" TargetMode="External"/><Relationship Id="rId8" Type="http://schemas.openxmlformats.org/officeDocument/2006/relationships/hyperlink" Target="http://lattes.cnpq.br/9470112538226901" TargetMode="External"/><Relationship Id="rId9" Type="http://schemas.openxmlformats.org/officeDocument/2006/relationships/hyperlink" Target="http://lattes.cnpq.br/06014899116472" TargetMode="External"/><Relationship Id="rId10" Type="http://schemas.openxmlformats.org/officeDocument/2006/relationships/hyperlink" Target="http://lattes.cnpq.br/2609535938254021" TargetMode="External"/><Relationship Id="rId11" Type="http://schemas.openxmlformats.org/officeDocument/2006/relationships/hyperlink" Target="http://lattes.cnpq.br/1167385371830496" TargetMode="External"/><Relationship Id="rId12" Type="http://schemas.openxmlformats.org/officeDocument/2006/relationships/hyperlink" Target="http://lattes.cnpq.br/18894286529811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LibreOffice/7.3.1.3$Windows_X86_64 LibreOffice_project/a69ca51ded25f3eefd52d7bf9a5fad8c90b87951</Application>
  <AppVersion>15.0000</AppVersion>
  <Pages>2</Pages>
  <Words>255</Words>
  <Characters>1971</Characters>
  <CharactersWithSpaces>2195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2023-11-14T13:31:07Z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